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02:43 МСК · База обновлена: 29.08.2026,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СООТНОШЕНИЕ КОЛИЧЕСТВА МЕСТ В РАЗДЕВАЛЬНОЙ ОТ ОБЩЕЙ ВМЕСТИМОСТИ БАНИ СОСТАВЛЯЕТ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РАБОТНИКИ АПТЕЧНОГО ПРЕДПРИЯТИЯ ДОЛЖНЫ ПРОХОДИТЬ ГИГИЕНИЧЕСКУЮ ПОДГОТОВКУ И АТТЕСТАЦИЮ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при поступлении на работу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полгода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 раз в два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ВЗРОСЛЫЙ ЧЕЛОВЕК ДОЛЖЕН СЪЕДАТЬ В ДЕНЬ ЯГОД, ФРУКТОВ И ОВОЩЕЙ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 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800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2 - 400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МЕДИЦИНСКОЕ ОСВИДЕТЕЛЬСТВОВАНИЕ БЕРЕМЕННЫХ НА ВИЧ-ИНФЕКЦИЮ ОСУЩЕСТВЛЯЕТСЯ ПРИ ПОСТАНОВКЕ НА УЧЕТ И ДАЛЕЕ НА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±2 НЕДЕЛЕ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2 - 30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ПОНЯТИЕ «ВЫСОКИЙ РИСК» ПО ШКАЛЕ SCORE ОЗНАЧАЕТ РИСК СМЕРТИ ОТ ОСЛОЖНЕНИЙ СЕРДЕЧНО-СОСУДИСТЫХ ЗАБОЛЕВАНИЙ В БЛИЖАЙШИЕ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 лет от 5% до 9%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 10% и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 лет менее 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 лет менее 1%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1 - 10 лет от 5% до 9%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ВЕНТИЛЯЦИЯ В ПОМЕЩЕНИЯХ БАНИ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приточно-вытяжная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приточная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предусмотрена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вытяжная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приточно-вытяжная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 ИТОГАМ ПРОВЕДЕНИЯ ПЕРИОДИЧЕСКИХ МЕДИЦИНСКИХ ОСМОТРОВ МЕДИЦИНСКАЯ ОРГАНИЗАЦИЯ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заключительный акт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заключительный акт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ОКОНЧАТЕЛЬНЫМ ДОКАЗАТЕЛЬСТВОМ НАЛИЧИЯ ВИЧ-ИНФЕКЦИИ СЧИТАЕТСЯ ПОЛОЖИТЕЛЬНАЯ РЕАКЦИЯ НА ОБНАРУЖЕНИЕ СПЕЦИФИЧЕСКИХ АНТИТЕЛ К ВИЧ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ПЦР (полимеразной цепной реакции)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ИХЛА (иммунохемилюминесцентного анализа)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ИБ (иммунного блотинга)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ИФА (иммуноферментного анализа)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ИБ (иммунного блотинга)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ПЕРВАЯ ВАКЦИНАЦИЯ ПРОТИВ ВИРУСНОГО ГЕПАТИТА «В» ПРОВОДИТСЯ В ПЕРВЫЕ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ЧАСОВ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ДОШКОЛЬНЫХ ОБРАЗОВАТЕЛЬНЫХ ОРГАНИЗАЦИЯХ В КАЧЕСТВЕ СОЛНЦЕЗАЩИТНЫХ УСТРОЙСТВ НЕ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шторы светлых тонов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жалюзи внутренние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жалюзи межстекольные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тюлевые занавеси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тюлевые занавеси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